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64"/>
        <w:gridCol w:w="6691"/>
        <w:gridCol w:w="1657"/>
      </w:tblGrid>
      <w:tr w:rsidR="00785FBD" w:rsidTr="00366862">
        <w:tc>
          <w:tcPr>
            <w:tcW w:w="2046" w:type="dxa"/>
            <w:vAlign w:val="center"/>
          </w:tcPr>
          <w:p w:rsidR="00785FBD" w:rsidRPr="00D55BF2" w:rsidRDefault="007A2DBD" w:rsidP="002A1BC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b/>
                <w:i/>
              </w:rPr>
            </w:pPr>
            <w:r w:rsidRPr="007A2DBD">
              <w:rPr>
                <w:b/>
                <w:i/>
                <w:noProof/>
              </w:rPr>
              <w:drawing>
                <wp:inline distT="0" distB="0" distL="0" distR="0">
                  <wp:extent cx="1205865" cy="502444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6" cy="50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vAlign w:val="center"/>
          </w:tcPr>
          <w:p w:rsidR="00925A65" w:rsidRDefault="007B05E9" w:rsidP="00D55B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Semi-State</w:t>
            </w:r>
            <w:r w:rsidR="00925A65">
              <w:rPr>
                <w:b/>
                <w:i/>
              </w:rPr>
              <w:t>/Quarterfinal</w:t>
            </w:r>
            <w:r w:rsidR="007261C2" w:rsidRPr="00D55BF2">
              <w:rPr>
                <w:b/>
                <w:i/>
              </w:rPr>
              <w:t xml:space="preserve"> Tou</w:t>
            </w:r>
            <w:r w:rsidR="00785FBD" w:rsidRPr="00D55BF2">
              <w:rPr>
                <w:b/>
                <w:i/>
              </w:rPr>
              <w:t xml:space="preserve">rnament </w:t>
            </w:r>
            <w:r w:rsidR="00366862">
              <w:rPr>
                <w:b/>
                <w:i/>
              </w:rPr>
              <w:t xml:space="preserve">Sales and </w:t>
            </w:r>
          </w:p>
          <w:p w:rsidR="00785FBD" w:rsidRPr="00D55BF2" w:rsidRDefault="00366862" w:rsidP="00D55B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Expense</w:t>
            </w:r>
            <w:r w:rsidR="00785FBD" w:rsidRPr="00D55BF2">
              <w:rPr>
                <w:b/>
                <w:i/>
              </w:rPr>
              <w:t xml:space="preserve"> Report</w:t>
            </w:r>
          </w:p>
          <w:p w:rsidR="00785FBD" w:rsidRPr="00D55BF2" w:rsidRDefault="00785FBD" w:rsidP="00366862">
            <w:pPr>
              <w:jc w:val="center"/>
              <w:rPr>
                <w:sz w:val="20"/>
              </w:rPr>
            </w:pPr>
            <w:r w:rsidRPr="00D55BF2">
              <w:rPr>
                <w:i/>
                <w:sz w:val="20"/>
              </w:rPr>
              <w:t xml:space="preserve">(return </w:t>
            </w:r>
            <w:r w:rsidR="00D55BF2" w:rsidRPr="00D55BF2">
              <w:rPr>
                <w:i/>
                <w:sz w:val="20"/>
              </w:rPr>
              <w:t>this form</w:t>
            </w:r>
            <w:r w:rsidR="00473D88">
              <w:rPr>
                <w:i/>
                <w:sz w:val="20"/>
              </w:rPr>
              <w:t>,</w:t>
            </w:r>
            <w:r w:rsidR="00C63752" w:rsidRPr="00D55BF2">
              <w:rPr>
                <w:i/>
                <w:sz w:val="20"/>
              </w:rPr>
              <w:t xml:space="preserve"> unsold tickets</w:t>
            </w:r>
            <w:r w:rsidR="00473D88">
              <w:rPr>
                <w:i/>
                <w:sz w:val="20"/>
              </w:rPr>
              <w:t xml:space="preserve"> and the calculated first line net </w:t>
            </w:r>
            <w:r w:rsidR="0019215F">
              <w:rPr>
                <w:i/>
                <w:sz w:val="20"/>
              </w:rPr>
              <w:t xml:space="preserve">profit </w:t>
            </w:r>
            <w:r w:rsidRPr="00D55BF2">
              <w:rPr>
                <w:i/>
                <w:sz w:val="20"/>
              </w:rPr>
              <w:t xml:space="preserve">to </w:t>
            </w:r>
            <w:r w:rsidR="00473D88">
              <w:rPr>
                <w:i/>
                <w:sz w:val="20"/>
              </w:rPr>
              <w:t xml:space="preserve">the </w:t>
            </w:r>
            <w:r w:rsidRPr="00D55BF2">
              <w:rPr>
                <w:i/>
                <w:sz w:val="20"/>
              </w:rPr>
              <w:t xml:space="preserve">KHSAA </w:t>
            </w:r>
            <w:r w:rsidR="00C63752" w:rsidRPr="00D55BF2">
              <w:rPr>
                <w:i/>
                <w:sz w:val="20"/>
              </w:rPr>
              <w:t xml:space="preserve">within one week of </w:t>
            </w:r>
            <w:r w:rsidR="00366862">
              <w:rPr>
                <w:i/>
                <w:sz w:val="20"/>
              </w:rPr>
              <w:t>the event</w:t>
            </w:r>
            <w:r w:rsidR="00A20314" w:rsidRPr="00D55BF2">
              <w:rPr>
                <w:i/>
                <w:sz w:val="20"/>
              </w:rPr>
              <w:t>)</w:t>
            </w:r>
          </w:p>
        </w:tc>
        <w:tc>
          <w:tcPr>
            <w:tcW w:w="1566" w:type="dxa"/>
          </w:tcPr>
          <w:p w:rsidR="00785FBD" w:rsidRPr="00D55BF2" w:rsidRDefault="00785FBD" w:rsidP="00522977">
            <w:pPr>
              <w:framePr w:w="2089" w:h="433" w:hSpace="180" w:wrap="around" w:vAnchor="text" w:hAnchor="page" w:x="9075" w:y="-765"/>
              <w:jc w:val="right"/>
              <w:rPr>
                <w:i/>
                <w:sz w:val="14"/>
              </w:rPr>
            </w:pPr>
            <w:r w:rsidRPr="00D55BF2">
              <w:rPr>
                <w:i/>
                <w:sz w:val="14"/>
              </w:rPr>
              <w:t>KHSAA Form</w:t>
            </w:r>
            <w:r w:rsidR="00F121DA" w:rsidRPr="00D55BF2">
              <w:rPr>
                <w:i/>
                <w:sz w:val="14"/>
              </w:rPr>
              <w:t xml:space="preserve"> </w:t>
            </w:r>
            <w:r w:rsidR="00366862">
              <w:rPr>
                <w:i/>
                <w:sz w:val="14"/>
              </w:rPr>
              <w:t>GE</w:t>
            </w:r>
            <w:r w:rsidR="00A360C3">
              <w:rPr>
                <w:i/>
                <w:sz w:val="14"/>
              </w:rPr>
              <w:t>8</w:t>
            </w:r>
            <w:r w:rsidR="00E5219D">
              <w:rPr>
                <w:i/>
                <w:sz w:val="14"/>
              </w:rPr>
              <w:t>8</w:t>
            </w:r>
          </w:p>
          <w:p w:rsidR="00785FBD" w:rsidRDefault="00785FBD" w:rsidP="0062702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b/>
                <w:i/>
              </w:rPr>
            </w:pPr>
            <w:r w:rsidRPr="00D55BF2">
              <w:rPr>
                <w:i/>
                <w:sz w:val="14"/>
              </w:rPr>
              <w:t xml:space="preserve">Rev. </w:t>
            </w:r>
            <w:r w:rsidR="0062702A">
              <w:rPr>
                <w:i/>
                <w:sz w:val="14"/>
              </w:rPr>
              <w:t>9</w:t>
            </w:r>
            <w:r w:rsidR="002D04AB">
              <w:rPr>
                <w:i/>
                <w:sz w:val="14"/>
              </w:rPr>
              <w:t>/1</w:t>
            </w:r>
            <w:r w:rsidR="00366862">
              <w:rPr>
                <w:i/>
                <w:sz w:val="14"/>
              </w:rPr>
              <w:t>9</w:t>
            </w:r>
          </w:p>
        </w:tc>
      </w:tr>
    </w:tbl>
    <w:p w:rsidR="00317FE6" w:rsidRPr="0019215F" w:rsidRDefault="00317FE6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20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2250"/>
        <w:gridCol w:w="270"/>
        <w:gridCol w:w="7988"/>
      </w:tblGrid>
      <w:tr w:rsidR="00925A65" w:rsidRPr="00925A65" w:rsidTr="00B30CCF">
        <w:trPr>
          <w:trHeight w:val="216"/>
        </w:trPr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Event (check one)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88" w:type="dxa"/>
            <w:tcBorders>
              <w:lef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Field Hockey Quarterfinal Round (Round of 8) Contest</w:t>
            </w:r>
          </w:p>
        </w:tc>
      </w:tr>
      <w:tr w:rsidR="00925A65" w:rsidRPr="00925A65" w:rsidTr="00B30CCF">
        <w:trPr>
          <w:trHeight w:val="216"/>
        </w:trPr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88" w:type="dxa"/>
            <w:tcBorders>
              <w:lef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Soccer Semi-State (Round of 16) Contest</w:t>
            </w:r>
          </w:p>
        </w:tc>
      </w:tr>
      <w:tr w:rsidR="00925A65" w:rsidRPr="00925A65" w:rsidTr="00B30CCF">
        <w:trPr>
          <w:trHeight w:val="216"/>
        </w:trPr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88" w:type="dxa"/>
            <w:tcBorders>
              <w:lef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Soccer Quarterfinal (Round of 8) Contest</w:t>
            </w:r>
          </w:p>
        </w:tc>
      </w:tr>
      <w:tr w:rsidR="00925A65" w:rsidRPr="00925A65" w:rsidTr="00B30CCF">
        <w:trPr>
          <w:trHeight w:val="216"/>
        </w:trPr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88" w:type="dxa"/>
            <w:tcBorders>
              <w:lef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Softball Semi-State (Round of 16) Contest</w:t>
            </w:r>
          </w:p>
        </w:tc>
      </w:tr>
      <w:tr w:rsidR="00925A65" w:rsidRPr="00925A65" w:rsidTr="00B30CCF">
        <w:trPr>
          <w:trHeight w:val="216"/>
        </w:trPr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65" w:rsidRPr="00925A65" w:rsidRDefault="00925A65" w:rsidP="00B30C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88" w:type="dxa"/>
            <w:tcBorders>
              <w:left w:val="single" w:sz="4" w:space="0" w:color="auto"/>
            </w:tcBorders>
            <w:vAlign w:val="center"/>
          </w:tcPr>
          <w:p w:rsidR="00925A65" w:rsidRPr="00925A65" w:rsidRDefault="00925A65" w:rsidP="00B30CCF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Baseball Semi-State (Round of 16) Contest</w:t>
            </w:r>
          </w:p>
        </w:tc>
      </w:tr>
    </w:tbl>
    <w:p w:rsidR="00366862" w:rsidRPr="00925A65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13"/>
        <w:gridCol w:w="5419"/>
        <w:gridCol w:w="1004"/>
        <w:gridCol w:w="2976"/>
      </w:tblGrid>
      <w:tr w:rsidR="00D55BF2" w:rsidRPr="00925A65" w:rsidTr="00B30CCF">
        <w:trPr>
          <w:trHeight w:val="216"/>
        </w:trPr>
        <w:tc>
          <w:tcPr>
            <w:tcW w:w="1113" w:type="dxa"/>
            <w:vAlign w:val="center"/>
          </w:tcPr>
          <w:p w:rsidR="00D55BF2" w:rsidRPr="00925A65" w:rsidRDefault="00D55BF2" w:rsidP="00D55BF2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Held 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5BF2" w:rsidRPr="00925A65" w:rsidRDefault="00D55BF2" w:rsidP="00D55BF2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D55BF2" w:rsidRPr="00925A65" w:rsidRDefault="00D55BF2" w:rsidP="00D55BF2">
            <w:pPr>
              <w:spacing w:line="240" w:lineRule="exact"/>
              <w:jc w:val="righ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D</w:t>
            </w:r>
            <w:r w:rsidR="007B05E9" w:rsidRPr="00925A65">
              <w:rPr>
                <w:rFonts w:cs="Arial"/>
                <w:sz w:val="18"/>
                <w:szCs w:val="18"/>
              </w:rPr>
              <w:t>ate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55BF2" w:rsidRPr="00925A65" w:rsidRDefault="00D55BF2" w:rsidP="00D55BF2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317FE6" w:rsidRPr="00925A65" w:rsidRDefault="00317FE6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8"/>
        <w:gridCol w:w="8384"/>
      </w:tblGrid>
      <w:tr w:rsidR="00366862" w:rsidRPr="00925A65" w:rsidTr="00B30CCF">
        <w:trPr>
          <w:trHeight w:val="216"/>
        </w:trPr>
        <w:tc>
          <w:tcPr>
            <w:tcW w:w="1012" w:type="pct"/>
            <w:vAlign w:val="center"/>
          </w:tcPr>
          <w:p w:rsidR="00366862" w:rsidRPr="00925A65" w:rsidRDefault="00366862" w:rsidP="00D55BF2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Participating Teams</w:t>
            </w:r>
          </w:p>
        </w:tc>
        <w:tc>
          <w:tcPr>
            <w:tcW w:w="3988" w:type="pct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D55BF2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317FE6" w:rsidRPr="00925A65" w:rsidRDefault="00317FE6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p w:rsidR="00366862" w:rsidRPr="00925A65" w:rsidRDefault="00366862" w:rsidP="004269B7">
      <w:pPr>
        <w:tabs>
          <w:tab w:val="left" w:pos="1291"/>
          <w:tab w:val="left" w:pos="2470"/>
        </w:tabs>
        <w:ind w:left="115"/>
        <w:jc w:val="center"/>
        <w:rPr>
          <w:rFonts w:cs="Arial"/>
          <w:b/>
          <w:i/>
          <w:caps/>
          <w:sz w:val="18"/>
          <w:szCs w:val="18"/>
        </w:rPr>
      </w:pPr>
      <w:r w:rsidRPr="00925A65">
        <w:rPr>
          <w:rFonts w:cs="Arial"/>
          <w:b/>
          <w:i/>
          <w:caps/>
          <w:sz w:val="18"/>
          <w:szCs w:val="18"/>
        </w:rPr>
        <w:t>SECTION A. Ticket Sales Reconciliation</w:t>
      </w:r>
    </w:p>
    <w:p w:rsidR="00366862" w:rsidRPr="00925A65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719"/>
        <w:gridCol w:w="1719"/>
        <w:gridCol w:w="2440"/>
        <w:gridCol w:w="1273"/>
        <w:gridCol w:w="1273"/>
        <w:gridCol w:w="1273"/>
      </w:tblGrid>
      <w:tr w:rsidR="00366862" w:rsidRPr="00925A65" w:rsidTr="00925A65">
        <w:trPr>
          <w:trHeight w:val="216"/>
        </w:trPr>
        <w:tc>
          <w:tcPr>
            <w:tcW w:w="799" w:type="dxa"/>
            <w:vAlign w:val="center"/>
          </w:tcPr>
          <w:p w:rsidR="00366862" w:rsidRPr="00925A65" w:rsidRDefault="00366862" w:rsidP="00047734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Roll</w:t>
            </w:r>
          </w:p>
        </w:tc>
        <w:tc>
          <w:tcPr>
            <w:tcW w:w="1719" w:type="dxa"/>
            <w:vAlign w:val="center"/>
          </w:tcPr>
          <w:p w:rsidR="00366862" w:rsidRPr="00925A65" w:rsidRDefault="00366862" w:rsidP="00047734">
            <w:pPr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Color of Tickets</w:t>
            </w:r>
          </w:p>
        </w:tc>
        <w:tc>
          <w:tcPr>
            <w:tcW w:w="1719" w:type="dxa"/>
            <w:vAlign w:val="center"/>
          </w:tcPr>
          <w:p w:rsidR="00366862" w:rsidRPr="00925A65" w:rsidRDefault="00366862" w:rsidP="00403A64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Start Ticket Number</w:t>
            </w:r>
          </w:p>
        </w:tc>
        <w:tc>
          <w:tcPr>
            <w:tcW w:w="2440" w:type="dxa"/>
            <w:vAlign w:val="center"/>
          </w:tcPr>
          <w:p w:rsidR="00366862" w:rsidRPr="00925A65" w:rsidRDefault="00366862" w:rsidP="00403A64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First Ticket Remaining on Roll</w:t>
            </w:r>
          </w:p>
        </w:tc>
        <w:tc>
          <w:tcPr>
            <w:tcW w:w="1273" w:type="dxa"/>
            <w:vAlign w:val="center"/>
          </w:tcPr>
          <w:p w:rsidR="00366862" w:rsidRPr="00925A65" w:rsidRDefault="00366862" w:rsidP="00403A64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Tickets Sold</w:t>
            </w:r>
          </w:p>
        </w:tc>
        <w:tc>
          <w:tcPr>
            <w:tcW w:w="1273" w:type="dxa"/>
            <w:vAlign w:val="center"/>
          </w:tcPr>
          <w:p w:rsidR="00366862" w:rsidRPr="00925A65" w:rsidRDefault="00366862" w:rsidP="00403A64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Price Per Ticket</w:t>
            </w:r>
          </w:p>
        </w:tc>
        <w:tc>
          <w:tcPr>
            <w:tcW w:w="1273" w:type="dxa"/>
            <w:tcBorders>
              <w:right w:val="single" w:sz="6" w:space="0" w:color="auto"/>
            </w:tcBorders>
            <w:vAlign w:val="center"/>
          </w:tcPr>
          <w:p w:rsidR="00366862" w:rsidRPr="00925A65" w:rsidRDefault="00366862" w:rsidP="00403A64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Sales</w:t>
            </w:r>
          </w:p>
        </w:tc>
      </w:tr>
      <w:tr w:rsidR="00366862" w:rsidRPr="00925A65" w:rsidTr="00925A65">
        <w:trPr>
          <w:trHeight w:val="216"/>
        </w:trPr>
        <w:tc>
          <w:tcPr>
            <w:tcW w:w="799" w:type="dxa"/>
            <w:vAlign w:val="center"/>
          </w:tcPr>
          <w:p w:rsidR="00366862" w:rsidRPr="00925A65" w:rsidRDefault="00366862" w:rsidP="002449E6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6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925A65">
        <w:trPr>
          <w:trHeight w:val="216"/>
        </w:trPr>
        <w:tc>
          <w:tcPr>
            <w:tcW w:w="799" w:type="dxa"/>
            <w:vAlign w:val="center"/>
          </w:tcPr>
          <w:p w:rsidR="00366862" w:rsidRPr="00925A65" w:rsidRDefault="00366862" w:rsidP="002449E6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6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925A65">
        <w:trPr>
          <w:trHeight w:val="216"/>
        </w:trPr>
        <w:tc>
          <w:tcPr>
            <w:tcW w:w="799" w:type="dxa"/>
            <w:vAlign w:val="center"/>
          </w:tcPr>
          <w:p w:rsidR="00366862" w:rsidRPr="00925A65" w:rsidRDefault="00366862" w:rsidP="002449E6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0" w:type="dxa"/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right w:val="single" w:sz="6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2449E6">
            <w:pPr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19215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862" w:rsidRPr="00925A65" w:rsidRDefault="00366862" w:rsidP="00366862">
            <w:pPr>
              <w:rPr>
                <w:b/>
                <w:caps/>
                <w:sz w:val="18"/>
                <w:szCs w:val="18"/>
              </w:rPr>
            </w:pPr>
            <w:r w:rsidRPr="00925A65">
              <w:rPr>
                <w:b/>
                <w:caps/>
                <w:sz w:val="18"/>
                <w:szCs w:val="18"/>
              </w:rPr>
              <w:t>(A1) TOTAL TICKETS SOLD AND TOTAL GROSS Ticket Sales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66862" w:rsidRPr="00925A65" w:rsidRDefault="00366862" w:rsidP="0019215F">
            <w:pPr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62" w:rsidRPr="00925A65" w:rsidRDefault="00366862" w:rsidP="0019215F">
            <w:pPr>
              <w:rPr>
                <w:rFonts w:cs="Arial"/>
                <w:b/>
                <w:caps/>
                <w:sz w:val="18"/>
                <w:szCs w:val="18"/>
              </w:rPr>
            </w:pPr>
          </w:p>
        </w:tc>
      </w:tr>
    </w:tbl>
    <w:p w:rsidR="00522977" w:rsidRPr="00925A65" w:rsidRDefault="00522977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b/>
          <w:caps/>
          <w:sz w:val="18"/>
          <w:szCs w:val="18"/>
        </w:rPr>
      </w:pPr>
    </w:p>
    <w:p w:rsidR="003B1640" w:rsidRDefault="004269B7" w:rsidP="003B1640">
      <w:pPr>
        <w:tabs>
          <w:tab w:val="left" w:pos="7374"/>
          <w:tab w:val="left" w:pos="8822"/>
        </w:tabs>
        <w:jc w:val="center"/>
        <w:rPr>
          <w:rFonts w:cs="Arial"/>
          <w:b/>
          <w:i/>
          <w:caps/>
          <w:sz w:val="18"/>
          <w:szCs w:val="18"/>
        </w:rPr>
      </w:pPr>
      <w:r>
        <w:rPr>
          <w:rFonts w:cs="Arial"/>
          <w:b/>
          <w:i/>
          <w:caps/>
          <w:sz w:val="18"/>
          <w:szCs w:val="18"/>
        </w:rPr>
        <w:t>Section B. ALLOWABLE</w:t>
      </w:r>
      <w:r w:rsidR="00366862" w:rsidRPr="00925A65">
        <w:rPr>
          <w:rFonts w:cs="Arial"/>
          <w:b/>
          <w:i/>
          <w:caps/>
          <w:sz w:val="18"/>
          <w:szCs w:val="18"/>
        </w:rPr>
        <w:t xml:space="preserve"> EXPENSE ITEMS PAID </w:t>
      </w:r>
      <w:proofErr w:type="gramStart"/>
      <w:r w:rsidR="00366862" w:rsidRPr="00925A65">
        <w:rPr>
          <w:rFonts w:cs="Arial"/>
          <w:b/>
          <w:i/>
          <w:caps/>
          <w:sz w:val="18"/>
          <w:szCs w:val="18"/>
        </w:rPr>
        <w:t>BY HOST FROM GATE RECEIPTS before SUBMISSION TO KHSAA</w:t>
      </w:r>
      <w:proofErr w:type="gramEnd"/>
      <w:r>
        <w:rPr>
          <w:rFonts w:cs="Arial"/>
          <w:b/>
          <w:i/>
          <w:caps/>
          <w:sz w:val="18"/>
          <w:szCs w:val="18"/>
        </w:rPr>
        <w:t>.</w:t>
      </w:r>
    </w:p>
    <w:p w:rsidR="00366862" w:rsidRPr="00925A65" w:rsidRDefault="00366862" w:rsidP="003B1640">
      <w:pPr>
        <w:tabs>
          <w:tab w:val="left" w:pos="7374"/>
          <w:tab w:val="left" w:pos="8822"/>
        </w:tabs>
        <w:jc w:val="center"/>
        <w:rPr>
          <w:rFonts w:cs="Arial"/>
          <w:b/>
          <w:i/>
          <w:caps/>
          <w:sz w:val="18"/>
          <w:szCs w:val="18"/>
        </w:rPr>
      </w:pPr>
      <w:r w:rsidRPr="00925A65">
        <w:rPr>
          <w:rFonts w:cs="Arial"/>
          <w:b/>
          <w:i/>
          <w:caps/>
          <w:sz w:val="18"/>
          <w:szCs w:val="18"/>
        </w:rPr>
        <w:t xml:space="preserve">do not </w:t>
      </w:r>
      <w:r w:rsidR="00A360C3" w:rsidRPr="00925A65">
        <w:rPr>
          <w:rFonts w:cs="Arial"/>
          <w:b/>
          <w:i/>
          <w:caps/>
          <w:sz w:val="18"/>
          <w:szCs w:val="18"/>
        </w:rPr>
        <w:t>include items in this section iF</w:t>
      </w:r>
      <w:r w:rsidRPr="00925A65">
        <w:rPr>
          <w:rFonts w:cs="Arial"/>
          <w:b/>
          <w:i/>
          <w:caps/>
          <w:sz w:val="18"/>
          <w:szCs w:val="18"/>
        </w:rPr>
        <w:t xml:space="preserve"> a flat fee for all services has been agreed thr</w:t>
      </w:r>
      <w:r w:rsidR="003B1640">
        <w:rPr>
          <w:rFonts w:cs="Arial"/>
          <w:b/>
          <w:i/>
          <w:caps/>
          <w:sz w:val="18"/>
          <w:szCs w:val="18"/>
        </w:rPr>
        <w:t>ough the site selection process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3"/>
        <w:gridCol w:w="1489"/>
        <w:gridCol w:w="1544"/>
      </w:tblGrid>
      <w:tr w:rsidR="0027496A" w:rsidRPr="00925A65" w:rsidTr="004269B7">
        <w:trPr>
          <w:trHeight w:val="216"/>
        </w:trPr>
        <w:tc>
          <w:tcPr>
            <w:tcW w:w="7463" w:type="dxa"/>
            <w:tcBorders>
              <w:right w:val="single" w:sz="6" w:space="0" w:color="auto"/>
            </w:tcBorders>
            <w:vAlign w:val="center"/>
          </w:tcPr>
          <w:p w:rsidR="0027496A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b/>
                <w:caps/>
                <w:sz w:val="18"/>
                <w:szCs w:val="18"/>
              </w:rPr>
            </w:pPr>
            <w:r w:rsidRPr="00925A65">
              <w:rPr>
                <w:rFonts w:cs="Arial"/>
                <w:b/>
                <w:caps/>
                <w:sz w:val="18"/>
                <w:szCs w:val="18"/>
              </w:rPr>
              <w:t>ITEM</w:t>
            </w:r>
          </w:p>
        </w:tc>
        <w:tc>
          <w:tcPr>
            <w:tcW w:w="1489" w:type="dxa"/>
            <w:tcBorders>
              <w:left w:val="single" w:sz="6" w:space="0" w:color="auto"/>
            </w:tcBorders>
            <w:shd w:val="clear" w:color="auto" w:fill="FFFFFF"/>
          </w:tcPr>
          <w:p w:rsidR="0027496A" w:rsidRPr="00925A65" w:rsidRDefault="0027496A" w:rsidP="00F6710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Expenses</w:t>
            </w: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27496A" w:rsidRPr="00925A65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A360C3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 xml:space="preserve">Game Manager (maximum $125 </w:t>
            </w:r>
            <w:r w:rsidR="00A360C3" w:rsidRPr="00925A65">
              <w:rPr>
                <w:rFonts w:cs="Arial"/>
                <w:sz w:val="18"/>
                <w:szCs w:val="18"/>
              </w:rPr>
              <w:t>first game, $200 for two games</w:t>
            </w:r>
            <w:r w:rsidRPr="00925A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89" w:type="dxa"/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Officials Liaison and Manager – (maximum $35 first game, $55 for two games)</w:t>
            </w:r>
          </w:p>
        </w:tc>
        <w:tc>
          <w:tcPr>
            <w:tcW w:w="1489" w:type="dxa"/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Public Address – (maximum $35 first game, $55 for two games)</w:t>
            </w:r>
          </w:p>
        </w:tc>
        <w:tc>
          <w:tcPr>
            <w:tcW w:w="1489" w:type="dxa"/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Scoreboard Operator – (maximum $35 first game, $55 for two games)</w:t>
            </w:r>
          </w:p>
        </w:tc>
        <w:tc>
          <w:tcPr>
            <w:tcW w:w="1489" w:type="dxa"/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27496A" w:rsidRPr="00925A65" w:rsidTr="004269B7">
        <w:trPr>
          <w:trHeight w:val="216"/>
        </w:trPr>
        <w:tc>
          <w:tcPr>
            <w:tcW w:w="7463" w:type="dxa"/>
            <w:vAlign w:val="center"/>
          </w:tcPr>
          <w:p w:rsidR="0027496A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Official Scorer – (maximum $35 first game, $55 for two games)</w:t>
            </w:r>
          </w:p>
        </w:tc>
        <w:tc>
          <w:tcPr>
            <w:tcW w:w="1489" w:type="dxa"/>
            <w:shd w:val="clear" w:color="auto" w:fill="FFFFFF"/>
          </w:tcPr>
          <w:p w:rsidR="0027496A" w:rsidRPr="00925A65" w:rsidRDefault="0027496A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27496A" w:rsidRPr="00925A65" w:rsidRDefault="0027496A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19215F" w:rsidRPr="00925A65" w:rsidTr="004269B7">
        <w:trPr>
          <w:trHeight w:val="216"/>
        </w:trPr>
        <w:tc>
          <w:tcPr>
            <w:tcW w:w="7463" w:type="dxa"/>
            <w:vAlign w:val="center"/>
          </w:tcPr>
          <w:p w:rsidR="0019215F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PA Sub spotter (soccer only) – (maximum $35 first game, $55 for two games)</w:t>
            </w:r>
          </w:p>
        </w:tc>
        <w:tc>
          <w:tcPr>
            <w:tcW w:w="1489" w:type="dxa"/>
            <w:shd w:val="clear" w:color="auto" w:fill="FFFFFF"/>
          </w:tcPr>
          <w:p w:rsidR="0019215F" w:rsidRPr="00925A65" w:rsidRDefault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19215F" w:rsidRPr="00925A65" w:rsidRDefault="0019215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19215F" w:rsidRPr="00925A65" w:rsidTr="004269B7">
        <w:trPr>
          <w:trHeight w:val="216"/>
        </w:trPr>
        <w:tc>
          <w:tcPr>
            <w:tcW w:w="7463" w:type="dxa"/>
            <w:vAlign w:val="center"/>
          </w:tcPr>
          <w:p w:rsidR="0019215F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Statistician maximum 1 person per game, if providing complete equipment and service – (maximum $40 per game)</w:t>
            </w:r>
          </w:p>
        </w:tc>
        <w:tc>
          <w:tcPr>
            <w:tcW w:w="1489" w:type="dxa"/>
            <w:shd w:val="clear" w:color="auto" w:fill="FFFFFF"/>
          </w:tcPr>
          <w:p w:rsidR="0019215F" w:rsidRPr="00925A65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19215F" w:rsidRPr="00925A65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Paid to Uniform Security at Rate agreed by KHSAA prior to contest(s)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Paid for Medical / Training Services at Rate agreed by KHSAA prior to contest(s)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19215F" w:rsidRPr="00925A65" w:rsidTr="004269B7">
        <w:trPr>
          <w:trHeight w:val="216"/>
        </w:trPr>
        <w:tc>
          <w:tcPr>
            <w:tcW w:w="7463" w:type="dxa"/>
            <w:vAlign w:val="center"/>
          </w:tcPr>
          <w:p w:rsidR="0019215F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Other (only permitted if approved in advance by KHSAA staff)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/>
          </w:tcPr>
          <w:p w:rsidR="0019215F" w:rsidRPr="00925A65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19215F" w:rsidRPr="00925A65" w:rsidRDefault="0019215F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4269B7">
        <w:trPr>
          <w:trHeight w:val="216"/>
        </w:trPr>
        <w:tc>
          <w:tcPr>
            <w:tcW w:w="7463" w:type="dxa"/>
            <w:vAlign w:val="center"/>
          </w:tcPr>
          <w:p w:rsidR="00366862" w:rsidRPr="00925A65" w:rsidRDefault="00366862" w:rsidP="00366862">
            <w:pPr>
              <w:ind w:left="144" w:hanging="144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Other (only permitted if approved in advance by KHSAA staff)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FFFFF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366862" w:rsidRPr="00925A65" w:rsidRDefault="00366862" w:rsidP="00A93D65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27496A" w:rsidRPr="00925A65" w:rsidTr="004269B7">
        <w:trPr>
          <w:trHeight w:val="216"/>
        </w:trPr>
        <w:tc>
          <w:tcPr>
            <w:tcW w:w="7463" w:type="dxa"/>
            <w:tcBorders>
              <w:bottom w:val="single" w:sz="6" w:space="0" w:color="auto"/>
            </w:tcBorders>
            <w:vAlign w:val="center"/>
          </w:tcPr>
          <w:p w:rsidR="0027496A" w:rsidRPr="00925A65" w:rsidRDefault="00366862" w:rsidP="00366862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b/>
                <w:caps/>
                <w:sz w:val="18"/>
                <w:szCs w:val="18"/>
              </w:rPr>
            </w:pPr>
            <w:r w:rsidRPr="00925A65">
              <w:rPr>
                <w:rFonts w:cs="Arial"/>
                <w:b/>
                <w:caps/>
                <w:sz w:val="18"/>
                <w:szCs w:val="18"/>
              </w:rPr>
              <w:t>(B1</w:t>
            </w:r>
            <w:r w:rsidR="00470269" w:rsidRPr="00925A65">
              <w:rPr>
                <w:rFonts w:cs="Arial"/>
                <w:b/>
                <w:caps/>
                <w:sz w:val="18"/>
                <w:szCs w:val="18"/>
              </w:rPr>
              <w:t xml:space="preserve">) </w:t>
            </w:r>
            <w:r w:rsidR="0027496A" w:rsidRPr="00925A65">
              <w:rPr>
                <w:rFonts w:cs="Arial"/>
                <w:b/>
                <w:caps/>
                <w:sz w:val="18"/>
                <w:szCs w:val="18"/>
              </w:rPr>
              <w:t xml:space="preserve">TOTAL </w:t>
            </w:r>
            <w:r w:rsidR="00470269" w:rsidRPr="00925A65">
              <w:rPr>
                <w:rFonts w:cs="Arial"/>
                <w:b/>
                <w:caps/>
                <w:sz w:val="18"/>
                <w:szCs w:val="18"/>
              </w:rPr>
              <w:t xml:space="preserve">ALLOWABLE </w:t>
            </w:r>
            <w:r w:rsidR="0027496A" w:rsidRPr="00925A65">
              <w:rPr>
                <w:rFonts w:cs="Arial"/>
                <w:b/>
                <w:caps/>
                <w:sz w:val="18"/>
                <w:szCs w:val="18"/>
              </w:rPr>
              <w:t xml:space="preserve">EXPENSES </w:t>
            </w:r>
            <w:r w:rsidR="00470269" w:rsidRPr="00925A65">
              <w:rPr>
                <w:rFonts w:cs="Arial"/>
                <w:b/>
                <w:caps/>
                <w:sz w:val="18"/>
                <w:szCs w:val="18"/>
              </w:rPr>
              <w:t>PAID BY HOST</w:t>
            </w:r>
            <w:r w:rsidRPr="00925A65">
              <w:rPr>
                <w:rFonts w:cs="Arial"/>
                <w:b/>
                <w:caps/>
                <w:sz w:val="18"/>
                <w:szCs w:val="18"/>
              </w:rPr>
              <w:t xml:space="preserve"> FROM GATE RECEIPTS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27496A" w:rsidRPr="00925A65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96A" w:rsidRPr="00925A65" w:rsidRDefault="0027496A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366862" w:rsidRPr="00366862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20"/>
        </w:rPr>
      </w:pPr>
    </w:p>
    <w:p w:rsidR="003B1640" w:rsidRDefault="003B1640" w:rsidP="003B1640">
      <w:pPr>
        <w:tabs>
          <w:tab w:val="center" w:pos="360"/>
        </w:tabs>
        <w:jc w:val="center"/>
        <w:rPr>
          <w:rFonts w:cs="Arial"/>
          <w:b/>
          <w:i/>
          <w:caps/>
          <w:sz w:val="18"/>
          <w:szCs w:val="18"/>
        </w:rPr>
      </w:pPr>
      <w:r>
        <w:rPr>
          <w:rFonts w:cs="Arial"/>
          <w:b/>
          <w:i/>
          <w:caps/>
          <w:sz w:val="18"/>
          <w:szCs w:val="18"/>
        </w:rPr>
        <w:t>SECTION C</w:t>
      </w:r>
      <w:r w:rsidRPr="00925A65">
        <w:rPr>
          <w:rFonts w:cs="Arial"/>
          <w:b/>
          <w:i/>
          <w:caps/>
          <w:sz w:val="18"/>
          <w:szCs w:val="18"/>
        </w:rPr>
        <w:t>.</w:t>
      </w:r>
      <w:r>
        <w:rPr>
          <w:rFonts w:cs="Arial"/>
          <w:b/>
          <w:i/>
          <w:caps/>
          <w:sz w:val="18"/>
          <w:szCs w:val="18"/>
        </w:rPr>
        <w:t xml:space="preserve">TO BE COMPLETED ONLY IF THE </w:t>
      </w:r>
      <w:r>
        <w:rPr>
          <w:rFonts w:cs="Arial"/>
          <w:b/>
          <w:i/>
          <w:caps/>
          <w:sz w:val="18"/>
          <w:szCs w:val="18"/>
        </w:rPr>
        <w:t xml:space="preserve">GAME </w:t>
      </w:r>
      <w:r>
        <w:rPr>
          <w:rFonts w:cs="Arial"/>
          <w:b/>
          <w:i/>
          <w:caps/>
          <w:sz w:val="18"/>
          <w:szCs w:val="18"/>
        </w:rPr>
        <w:t>OFFICIALS</w:t>
      </w:r>
      <w:r>
        <w:rPr>
          <w:rFonts w:cs="Arial"/>
          <w:b/>
          <w:i/>
          <w:caps/>
          <w:sz w:val="18"/>
          <w:szCs w:val="18"/>
        </w:rPr>
        <w:t xml:space="preserve"> ARE PAID BY THE HOST SITE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270"/>
        <w:gridCol w:w="2520"/>
        <w:gridCol w:w="360"/>
        <w:gridCol w:w="1490"/>
        <w:gridCol w:w="1544"/>
      </w:tblGrid>
      <w:tr w:rsidR="003B1640" w:rsidRPr="00925A65" w:rsidTr="003B1640">
        <w:trPr>
          <w:trHeight w:val="216"/>
        </w:trPr>
        <w:tc>
          <w:tcPr>
            <w:tcW w:w="8952" w:type="dxa"/>
            <w:gridSpan w:val="5"/>
            <w:vAlign w:val="center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  <w:r w:rsidRPr="003B1640">
              <w:rPr>
                <w:rFonts w:cs="Arial"/>
                <w:b/>
                <w:caps/>
                <w:sz w:val="18"/>
                <w:szCs w:val="18"/>
              </w:rPr>
              <w:t>(C1) Total Paid For Game Officials (Rates are fixed, no mileage, and must be in accordance with rates listed in instruction manual</w:t>
            </w:r>
          </w:p>
        </w:tc>
        <w:tc>
          <w:tcPr>
            <w:tcW w:w="1544" w:type="dxa"/>
            <w:tcBorders>
              <w:right w:val="single" w:sz="6" w:space="0" w:color="auto"/>
            </w:tcBorders>
            <w:shd w:val="clear" w:color="auto" w:fill="auto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B1640" w:rsidRPr="00925A65" w:rsidTr="003B1640">
        <w:trPr>
          <w:trHeight w:val="216"/>
        </w:trPr>
        <w:tc>
          <w:tcPr>
            <w:tcW w:w="4312" w:type="dxa"/>
            <w:vAlign w:val="center"/>
          </w:tcPr>
          <w:p w:rsidR="003B1640" w:rsidRPr="00925A65" w:rsidRDefault="003B1640" w:rsidP="003B16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Method of Payment (check one)</w:t>
            </w:r>
          </w:p>
        </w:tc>
        <w:tc>
          <w:tcPr>
            <w:tcW w:w="270" w:type="dxa"/>
            <w:vAlign w:val="center"/>
          </w:tcPr>
          <w:p w:rsidR="003B1640" w:rsidRPr="00925A65" w:rsidRDefault="003B1640" w:rsidP="0084122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640" w:rsidRPr="00925A65" w:rsidRDefault="003B1640" w:rsidP="003B16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Issued by School</w:t>
            </w:r>
          </w:p>
        </w:tc>
        <w:tc>
          <w:tcPr>
            <w:tcW w:w="360" w:type="dxa"/>
            <w:vAlign w:val="center"/>
          </w:tcPr>
          <w:p w:rsidR="003B1640" w:rsidRPr="00925A65" w:rsidRDefault="003B1640" w:rsidP="008412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  <w:gridSpan w:val="2"/>
            <w:tcBorders>
              <w:right w:val="single" w:sz="6" w:space="0" w:color="auto"/>
            </w:tcBorders>
            <w:vAlign w:val="center"/>
          </w:tcPr>
          <w:p w:rsidR="003B1640" w:rsidRPr="00925A65" w:rsidRDefault="004269B7" w:rsidP="0084122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Paid via </w:t>
            </w:r>
            <w:proofErr w:type="spellStart"/>
            <w:r w:rsidR="003B1640">
              <w:rPr>
                <w:rFonts w:cs="Arial"/>
                <w:sz w:val="18"/>
                <w:szCs w:val="18"/>
              </w:rPr>
              <w:t>ArbiterPay</w:t>
            </w:r>
            <w:proofErr w:type="spellEnd"/>
          </w:p>
        </w:tc>
      </w:tr>
    </w:tbl>
    <w:p w:rsidR="003B1640" w:rsidRDefault="003B1640" w:rsidP="003B1640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5"/>
        <w:gridCol w:w="1491"/>
        <w:gridCol w:w="1546"/>
      </w:tblGrid>
      <w:tr w:rsidR="003B1640" w:rsidRPr="00925A65" w:rsidTr="003B1640">
        <w:trPr>
          <w:trHeight w:hRule="exact" w:val="72"/>
        </w:trPr>
        <w:tc>
          <w:tcPr>
            <w:tcW w:w="747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ind w:left="144" w:hanging="144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FFFFFF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  <w:tr w:rsidR="003B1640" w:rsidRPr="00925A65" w:rsidTr="003B1640">
        <w:trPr>
          <w:trHeight w:val="216"/>
        </w:trPr>
        <w:tc>
          <w:tcPr>
            <w:tcW w:w="8966" w:type="dxa"/>
            <w:gridSpan w:val="2"/>
            <w:vAlign w:val="center"/>
          </w:tcPr>
          <w:p w:rsidR="003B1640" w:rsidRDefault="003B1640" w:rsidP="003B1640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b/>
                <w:caps/>
                <w:sz w:val="18"/>
                <w:szCs w:val="18"/>
              </w:rPr>
            </w:pPr>
            <w:r w:rsidRPr="00925A65">
              <w:rPr>
                <w:rFonts w:cs="Arial"/>
                <w:b/>
                <w:caps/>
                <w:sz w:val="18"/>
                <w:szCs w:val="18"/>
              </w:rPr>
              <w:t>First Line Net Profit (A1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MINUS </w:t>
            </w:r>
            <w:r w:rsidRPr="00925A65">
              <w:rPr>
                <w:rFonts w:cs="Arial"/>
                <w:b/>
                <w:caps/>
                <w:sz w:val="18"/>
                <w:szCs w:val="18"/>
              </w:rPr>
              <w:t>B1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MINUS C1</w:t>
            </w:r>
            <w:r w:rsidRPr="00925A65">
              <w:rPr>
                <w:rFonts w:cs="Arial"/>
                <w:b/>
                <w:caps/>
                <w:sz w:val="18"/>
                <w:szCs w:val="18"/>
              </w:rPr>
              <w:t>).</w:t>
            </w:r>
          </w:p>
          <w:p w:rsidR="00B30CCF" w:rsidRDefault="003B1640" w:rsidP="003B1640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b/>
                <w:caps/>
                <w:sz w:val="18"/>
                <w:szCs w:val="18"/>
              </w:rPr>
            </w:pPr>
            <w:r w:rsidRPr="00925A65">
              <w:rPr>
                <w:rFonts w:cs="Arial"/>
                <w:b/>
                <w:caps/>
                <w:sz w:val="18"/>
                <w:szCs w:val="18"/>
              </w:rPr>
              <w:t xml:space="preserve">This amount </w:t>
            </w:r>
            <w:proofErr w:type="gramStart"/>
            <w:r>
              <w:rPr>
                <w:rFonts w:cs="Arial"/>
                <w:b/>
                <w:caps/>
                <w:sz w:val="18"/>
                <w:szCs w:val="18"/>
              </w:rPr>
              <w:t>sHALL</w:t>
            </w:r>
            <w:r w:rsidRPr="00925A65">
              <w:rPr>
                <w:rFonts w:cs="Arial"/>
                <w:b/>
                <w:caps/>
                <w:sz w:val="18"/>
                <w:szCs w:val="18"/>
              </w:rPr>
              <w:t xml:space="preserve"> be forwarded</w:t>
            </w:r>
            <w:proofErr w:type="gramEnd"/>
            <w:r w:rsidRPr="00925A65">
              <w:rPr>
                <w:rFonts w:cs="Arial"/>
                <w:b/>
                <w:caps/>
                <w:sz w:val="18"/>
                <w:szCs w:val="18"/>
              </w:rPr>
              <w:t xml:space="preserve"> to KHSAA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WITHIN SEVEN (7) DAYS</w:t>
            </w:r>
            <w:r w:rsidR="00B30CCF">
              <w:rPr>
                <w:rFonts w:cs="Arial"/>
                <w:b/>
                <w:caps/>
                <w:sz w:val="18"/>
                <w:szCs w:val="18"/>
              </w:rPr>
              <w:t>.</w:t>
            </w:r>
          </w:p>
          <w:p w:rsidR="003B1640" w:rsidRPr="00925A65" w:rsidRDefault="00B30CCF" w:rsidP="003B1640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ANY</w:t>
            </w:r>
            <w:r w:rsidR="003B1640" w:rsidRPr="00925A65">
              <w:rPr>
                <w:rFonts w:cs="Arial"/>
                <w:b/>
                <w:caps/>
                <w:sz w:val="18"/>
                <w:szCs w:val="18"/>
              </w:rPr>
              <w:t xml:space="preserve"> other EXPENSEs AND PERSONNEL WILL be paid by KHSAA UPON APPROVAL</w:t>
            </w:r>
          </w:p>
        </w:tc>
        <w:tc>
          <w:tcPr>
            <w:tcW w:w="1546" w:type="dxa"/>
            <w:tcBorders>
              <w:right w:val="single" w:sz="6" w:space="0" w:color="auto"/>
            </w:tcBorders>
            <w:shd w:val="clear" w:color="auto" w:fill="FFFFFF"/>
          </w:tcPr>
          <w:p w:rsidR="003B1640" w:rsidRPr="00925A65" w:rsidRDefault="003B1640" w:rsidP="0084122F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3B1640" w:rsidRPr="00925A65" w:rsidRDefault="003B1640" w:rsidP="003B1640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p w:rsidR="003B1640" w:rsidRDefault="003B1640" w:rsidP="004269B7">
      <w:pPr>
        <w:tabs>
          <w:tab w:val="center" w:pos="360"/>
        </w:tabs>
        <w:jc w:val="center"/>
        <w:rPr>
          <w:rFonts w:cs="Arial"/>
          <w:b/>
          <w:i/>
          <w:caps/>
          <w:sz w:val="18"/>
          <w:szCs w:val="18"/>
        </w:rPr>
      </w:pPr>
      <w:r>
        <w:rPr>
          <w:rFonts w:cs="Arial"/>
          <w:b/>
          <w:i/>
          <w:caps/>
          <w:sz w:val="18"/>
          <w:szCs w:val="18"/>
        </w:rPr>
        <w:t>SECTION D</w:t>
      </w:r>
      <w:r w:rsidR="00366862" w:rsidRPr="00925A65">
        <w:rPr>
          <w:rFonts w:cs="Arial"/>
          <w:b/>
          <w:i/>
          <w:caps/>
          <w:sz w:val="18"/>
          <w:szCs w:val="18"/>
        </w:rPr>
        <w:t>.</w:t>
      </w:r>
      <w:r>
        <w:rPr>
          <w:rFonts w:cs="Arial"/>
          <w:b/>
          <w:i/>
          <w:caps/>
          <w:sz w:val="18"/>
          <w:szCs w:val="18"/>
        </w:rPr>
        <w:t>TO BE COMPLETED ONLY IF THE KHSAA IS TO PAY THE OFFICIALS</w:t>
      </w:r>
    </w:p>
    <w:p w:rsidR="00AA1849" w:rsidRPr="00925A65" w:rsidRDefault="00366862" w:rsidP="004269B7">
      <w:pPr>
        <w:tabs>
          <w:tab w:val="center" w:pos="360"/>
        </w:tabs>
        <w:jc w:val="center"/>
        <w:rPr>
          <w:rFonts w:cs="Arial"/>
          <w:b/>
          <w:i/>
          <w:sz w:val="18"/>
          <w:szCs w:val="18"/>
        </w:rPr>
      </w:pPr>
      <w:r w:rsidRPr="00925A65">
        <w:rPr>
          <w:rFonts w:cs="Arial"/>
          <w:b/>
          <w:i/>
          <w:sz w:val="18"/>
          <w:szCs w:val="18"/>
        </w:rPr>
        <w:t>(</w:t>
      </w:r>
      <w:r w:rsidR="00A360C3" w:rsidRPr="00925A65">
        <w:rPr>
          <w:rFonts w:cs="Arial"/>
          <w:b/>
          <w:i/>
          <w:sz w:val="18"/>
          <w:szCs w:val="18"/>
        </w:rPr>
        <w:t>KHSAA will pay these</w:t>
      </w:r>
      <w:r w:rsidRPr="00925A65">
        <w:rPr>
          <w:rFonts w:cs="Arial"/>
          <w:b/>
          <w:i/>
          <w:sz w:val="18"/>
          <w:szCs w:val="18"/>
        </w:rPr>
        <w:t xml:space="preserve"> upon receipt of</w:t>
      </w:r>
      <w:r w:rsidR="00A360C3" w:rsidRPr="00925A65">
        <w:rPr>
          <w:rFonts w:cs="Arial"/>
          <w:b/>
          <w:i/>
          <w:sz w:val="18"/>
          <w:szCs w:val="18"/>
        </w:rPr>
        <w:t xml:space="preserve"> this</w:t>
      </w:r>
      <w:r w:rsidRPr="00925A65">
        <w:rPr>
          <w:rFonts w:cs="Arial"/>
          <w:b/>
          <w:i/>
          <w:sz w:val="18"/>
          <w:szCs w:val="18"/>
        </w:rPr>
        <w:t xml:space="preserve"> report and net profit check)</w:t>
      </w:r>
    </w:p>
    <w:p w:rsidR="00366862" w:rsidRPr="00925A65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5"/>
        <w:gridCol w:w="2661"/>
      </w:tblGrid>
      <w:tr w:rsidR="007524D2" w:rsidRPr="00925A65" w:rsidTr="00B30CCF">
        <w:trPr>
          <w:trHeight w:val="216"/>
        </w:trPr>
        <w:tc>
          <w:tcPr>
            <w:tcW w:w="783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524D2" w:rsidRPr="00925A65" w:rsidRDefault="00A20314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Official’s Name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D2" w:rsidRPr="00925A65" w:rsidRDefault="0036686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KHSAA ID</w:t>
            </w:r>
          </w:p>
        </w:tc>
      </w:tr>
      <w:tr w:rsidR="007524D2" w:rsidRPr="00925A65" w:rsidTr="00B30CCF">
        <w:trPr>
          <w:trHeight w:val="216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D2" w:rsidRPr="00925A65" w:rsidRDefault="007524D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D2" w:rsidRPr="00925A65" w:rsidRDefault="007524D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66862" w:rsidRPr="00925A65" w:rsidTr="00B30CCF">
        <w:trPr>
          <w:trHeight w:val="216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62" w:rsidRPr="00925A65" w:rsidRDefault="0036686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62" w:rsidRPr="00925A65" w:rsidRDefault="00366862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19215F" w:rsidRPr="00925A65" w:rsidTr="00B30CCF">
        <w:trPr>
          <w:trHeight w:val="216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F" w:rsidRPr="00925A65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5F" w:rsidRPr="00925A65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19215F" w:rsidRPr="00925A65" w:rsidTr="00B30CCF">
        <w:trPr>
          <w:trHeight w:val="216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F" w:rsidRPr="00925A65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5F" w:rsidRPr="00925A65" w:rsidRDefault="0019215F" w:rsidP="0052297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366862" w:rsidRPr="00925A65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p w:rsidR="0019215F" w:rsidRPr="00925A65" w:rsidRDefault="0019215F" w:rsidP="004269B7">
      <w:pPr>
        <w:tabs>
          <w:tab w:val="center" w:pos="360"/>
        </w:tabs>
        <w:rPr>
          <w:rFonts w:cs="Arial"/>
          <w:b/>
          <w:i/>
          <w:sz w:val="18"/>
          <w:szCs w:val="18"/>
        </w:rPr>
      </w:pPr>
      <w:r w:rsidRPr="00925A65">
        <w:rPr>
          <w:rFonts w:cs="Arial"/>
          <w:b/>
          <w:i/>
          <w:caps/>
          <w:sz w:val="18"/>
          <w:szCs w:val="18"/>
        </w:rPr>
        <w:t>P</w:t>
      </w:r>
      <w:r w:rsidR="00366862" w:rsidRPr="00925A65">
        <w:rPr>
          <w:rFonts w:cs="Arial"/>
          <w:b/>
          <w:i/>
          <w:caps/>
          <w:sz w:val="18"/>
          <w:szCs w:val="18"/>
        </w:rPr>
        <w:t>LEASE INCLUDE AN ATT</w:t>
      </w:r>
      <w:bookmarkStart w:id="0" w:name="_GoBack"/>
      <w:bookmarkEnd w:id="0"/>
      <w:r w:rsidR="00366862" w:rsidRPr="00925A65">
        <w:rPr>
          <w:rFonts w:cs="Arial"/>
          <w:b/>
          <w:i/>
          <w:caps/>
          <w:sz w:val="18"/>
          <w:szCs w:val="18"/>
        </w:rPr>
        <w:t>ACHMENT TO DETAIL</w:t>
      </w:r>
      <w:r w:rsidRPr="00925A65">
        <w:rPr>
          <w:rFonts w:cs="Arial"/>
          <w:b/>
          <w:i/>
          <w:caps/>
          <w:sz w:val="18"/>
          <w:szCs w:val="18"/>
        </w:rPr>
        <w:t xml:space="preserve"> ANY ADDITIONAL EXPENSES</w:t>
      </w:r>
      <w:r w:rsidR="00470269" w:rsidRPr="00925A65">
        <w:rPr>
          <w:rFonts w:cs="Arial"/>
          <w:b/>
          <w:i/>
          <w:caps/>
          <w:sz w:val="18"/>
          <w:szCs w:val="18"/>
        </w:rPr>
        <w:t>,</w:t>
      </w:r>
      <w:r w:rsidRPr="00925A65">
        <w:rPr>
          <w:rFonts w:cs="Arial"/>
          <w:b/>
          <w:i/>
          <w:caps/>
          <w:sz w:val="18"/>
          <w:szCs w:val="18"/>
        </w:rPr>
        <w:t xml:space="preserve"> </w:t>
      </w:r>
      <w:r w:rsidR="00366862" w:rsidRPr="00925A65">
        <w:rPr>
          <w:rFonts w:cs="Arial"/>
          <w:b/>
          <w:i/>
          <w:caps/>
          <w:sz w:val="18"/>
          <w:szCs w:val="18"/>
        </w:rPr>
        <w:t>LISTED AS “OTHER” ABOVE</w:t>
      </w:r>
    </w:p>
    <w:p w:rsidR="00366862" w:rsidRPr="00925A65" w:rsidRDefault="00366862" w:rsidP="00366862">
      <w:pPr>
        <w:tabs>
          <w:tab w:val="left" w:pos="994"/>
          <w:tab w:val="left" w:pos="5772"/>
          <w:tab w:val="left" w:pos="9758"/>
          <w:tab w:val="left" w:pos="10027"/>
        </w:tabs>
        <w:spacing w:line="80" w:lineRule="exact"/>
        <w:rPr>
          <w:rFonts w:cs="Arial"/>
          <w:sz w:val="18"/>
          <w:szCs w:val="18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70"/>
        <w:gridCol w:w="4590"/>
        <w:gridCol w:w="270"/>
        <w:gridCol w:w="2412"/>
      </w:tblGrid>
      <w:tr w:rsidR="004269B7" w:rsidRPr="00925A65" w:rsidTr="004269B7">
        <w:trPr>
          <w:trHeight w:val="288"/>
        </w:trPr>
        <w:tc>
          <w:tcPr>
            <w:tcW w:w="2970" w:type="dxa"/>
            <w:tcBorders>
              <w:bottom w:val="single" w:sz="4" w:space="0" w:color="auto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4269B7" w:rsidRPr="00925A65" w:rsidTr="004269B7">
        <w:trPr>
          <w:trHeight w:val="288"/>
        </w:trPr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SITE MANAGER</w:t>
            </w:r>
          </w:p>
        </w:tc>
        <w:tc>
          <w:tcPr>
            <w:tcW w:w="270" w:type="dxa"/>
            <w:tcBorders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HOST SCHOOL/INSTITUTION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269B7" w:rsidRPr="00925A65" w:rsidRDefault="004269B7" w:rsidP="00FE7548">
            <w:pPr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4269B7" w:rsidRPr="00925A65" w:rsidRDefault="004269B7" w:rsidP="00366862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925A65">
              <w:rPr>
                <w:rFonts w:cs="Arial"/>
                <w:sz w:val="18"/>
                <w:szCs w:val="18"/>
              </w:rPr>
              <w:t>CELL PHONE</w:t>
            </w:r>
          </w:p>
        </w:tc>
      </w:tr>
    </w:tbl>
    <w:p w:rsidR="00785FBD" w:rsidRPr="00925A65" w:rsidRDefault="00785FBD" w:rsidP="001305B7">
      <w:pPr>
        <w:tabs>
          <w:tab w:val="center" w:pos="1620"/>
          <w:tab w:val="center" w:pos="5130"/>
          <w:tab w:val="center" w:pos="8190"/>
        </w:tabs>
        <w:spacing w:line="60" w:lineRule="exact"/>
        <w:rPr>
          <w:sz w:val="18"/>
          <w:szCs w:val="18"/>
        </w:rPr>
      </w:pPr>
    </w:p>
    <w:sectPr w:rsidR="00785FBD" w:rsidRPr="00925A65" w:rsidSect="00366862">
      <w:footerReference w:type="default" r:id="rId8"/>
      <w:type w:val="continuous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CA" w:rsidRDefault="00391BCA" w:rsidP="00391BCA">
      <w:r>
        <w:separator/>
      </w:r>
    </w:p>
  </w:endnote>
  <w:endnote w:type="continuationSeparator" w:id="0">
    <w:p w:rsidR="00391BCA" w:rsidRDefault="00391BCA" w:rsidP="0039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CA" w:rsidRPr="00391BCA" w:rsidRDefault="00391BCA" w:rsidP="003B1640">
    <w:pPr>
      <w:pStyle w:val="Footer"/>
      <w:shd w:val="clear" w:color="auto" w:fill="auto"/>
      <w:spacing w:before="0"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CA" w:rsidRDefault="00391BCA" w:rsidP="00391BCA">
      <w:r>
        <w:separator/>
      </w:r>
    </w:p>
  </w:footnote>
  <w:footnote w:type="continuationSeparator" w:id="0">
    <w:p w:rsidR="00391BCA" w:rsidRDefault="00391BCA" w:rsidP="0039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0NTA3tTAyB7KNDZR0lIJTi4sz8/NACkxrAdjnZkMsAAAA"/>
  </w:docVars>
  <w:rsids>
    <w:rsidRoot w:val="00785FBD"/>
    <w:rsid w:val="00006015"/>
    <w:rsid w:val="00047734"/>
    <w:rsid w:val="0006228D"/>
    <w:rsid w:val="000D01C2"/>
    <w:rsid w:val="000F4EDF"/>
    <w:rsid w:val="0012476C"/>
    <w:rsid w:val="001305B7"/>
    <w:rsid w:val="00167769"/>
    <w:rsid w:val="0019215F"/>
    <w:rsid w:val="001E1E0B"/>
    <w:rsid w:val="00236D1B"/>
    <w:rsid w:val="002449E6"/>
    <w:rsid w:val="00246CB4"/>
    <w:rsid w:val="0027496A"/>
    <w:rsid w:val="002A1BC7"/>
    <w:rsid w:val="002D04AB"/>
    <w:rsid w:val="002E7836"/>
    <w:rsid w:val="00317FE6"/>
    <w:rsid w:val="0035522F"/>
    <w:rsid w:val="00366862"/>
    <w:rsid w:val="003722A1"/>
    <w:rsid w:val="00391BCA"/>
    <w:rsid w:val="003B1640"/>
    <w:rsid w:val="00400CA8"/>
    <w:rsid w:val="0040368B"/>
    <w:rsid w:val="00403A64"/>
    <w:rsid w:val="004269B7"/>
    <w:rsid w:val="00436AFA"/>
    <w:rsid w:val="00441E18"/>
    <w:rsid w:val="00470269"/>
    <w:rsid w:val="00473D88"/>
    <w:rsid w:val="004A5EF8"/>
    <w:rsid w:val="004C57E3"/>
    <w:rsid w:val="00511BF3"/>
    <w:rsid w:val="00511E6D"/>
    <w:rsid w:val="00522977"/>
    <w:rsid w:val="00550429"/>
    <w:rsid w:val="005849E3"/>
    <w:rsid w:val="005D2B69"/>
    <w:rsid w:val="0062702A"/>
    <w:rsid w:val="0067003C"/>
    <w:rsid w:val="00696C71"/>
    <w:rsid w:val="007158A1"/>
    <w:rsid w:val="00724B4D"/>
    <w:rsid w:val="007261C2"/>
    <w:rsid w:val="007524D2"/>
    <w:rsid w:val="00785FBD"/>
    <w:rsid w:val="007A2DBD"/>
    <w:rsid w:val="007B05E9"/>
    <w:rsid w:val="007C2F5A"/>
    <w:rsid w:val="007D63BB"/>
    <w:rsid w:val="007E7BEB"/>
    <w:rsid w:val="0083402A"/>
    <w:rsid w:val="008A5A71"/>
    <w:rsid w:val="008B5760"/>
    <w:rsid w:val="008E4488"/>
    <w:rsid w:val="008E5E73"/>
    <w:rsid w:val="00925A65"/>
    <w:rsid w:val="0094684C"/>
    <w:rsid w:val="00A06C7B"/>
    <w:rsid w:val="00A20314"/>
    <w:rsid w:val="00A360C3"/>
    <w:rsid w:val="00A76AD4"/>
    <w:rsid w:val="00A93D65"/>
    <w:rsid w:val="00A960FE"/>
    <w:rsid w:val="00AA1849"/>
    <w:rsid w:val="00AD421E"/>
    <w:rsid w:val="00AF683C"/>
    <w:rsid w:val="00B20E03"/>
    <w:rsid w:val="00B30CCF"/>
    <w:rsid w:val="00B8761E"/>
    <w:rsid w:val="00BC1F82"/>
    <w:rsid w:val="00BE46BB"/>
    <w:rsid w:val="00C33D12"/>
    <w:rsid w:val="00C63752"/>
    <w:rsid w:val="00C87768"/>
    <w:rsid w:val="00CF0B71"/>
    <w:rsid w:val="00CF2710"/>
    <w:rsid w:val="00D55BF2"/>
    <w:rsid w:val="00D7569B"/>
    <w:rsid w:val="00D910AD"/>
    <w:rsid w:val="00E34721"/>
    <w:rsid w:val="00E5219D"/>
    <w:rsid w:val="00E60C8C"/>
    <w:rsid w:val="00EE1D6B"/>
    <w:rsid w:val="00EE2F06"/>
    <w:rsid w:val="00F121DA"/>
    <w:rsid w:val="00F13EFB"/>
    <w:rsid w:val="00F6710A"/>
    <w:rsid w:val="00F82CC3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5D20B8"/>
  <w15:chartTrackingRefBased/>
  <w15:docId w15:val="{2D51EF6B-7BFF-4881-936A-7EC9848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Heading">
    <w:name w:val="Article Heading"/>
    <w:basedOn w:val="Normalparagraph"/>
    <w:pPr>
      <w:ind w:firstLine="0"/>
      <w:jc w:val="center"/>
    </w:pPr>
    <w:rPr>
      <w:b/>
      <w:color w:val="auto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ByLawHeading">
    <w:name w:val="ByLaw Heading"/>
    <w:basedOn w:val="ArticleHeading"/>
    <w:pPr>
      <w:jc w:val="left"/>
    </w:p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  <w:sz w:val="16"/>
    </w:rPr>
  </w:style>
  <w:style w:type="paragraph" w:styleId="Footer">
    <w:name w:val="footer"/>
    <w:basedOn w:val="Normal"/>
    <w:pPr>
      <w:shd w:val="solid" w:color="000000" w:fill="FFFFFF"/>
      <w:tabs>
        <w:tab w:val="left" w:pos="1440"/>
        <w:tab w:val="center" w:pos="4320"/>
        <w:tab w:val="right" w:pos="8640"/>
      </w:tabs>
      <w:spacing w:before="120"/>
      <w:ind w:left="1440" w:right="5040"/>
      <w:jc w:val="center"/>
    </w:pPr>
    <w:rPr>
      <w:i/>
      <w:smallCaps/>
      <w:position w:val="18"/>
      <w:sz w:val="18"/>
    </w:rPr>
  </w:style>
  <w:style w:type="paragraph" w:customStyle="1" w:styleId="GradeChart">
    <w:name w:val="Grade Chart"/>
    <w:basedOn w:val="Questionsandanswers"/>
    <w:pPr>
      <w:pBdr>
        <w:top w:val="none" w:sz="0" w:space="0" w:color="auto"/>
        <w:bottom w:val="none" w:sz="0" w:space="0" w:color="auto"/>
      </w:pBdr>
      <w:tabs>
        <w:tab w:val="clear" w:pos="360"/>
        <w:tab w:val="right" w:pos="720"/>
        <w:tab w:val="center" w:pos="1710"/>
        <w:tab w:val="center" w:pos="3132"/>
        <w:tab w:val="center" w:pos="4410"/>
        <w:tab w:val="center" w:pos="5490"/>
        <w:tab w:val="center" w:pos="6863"/>
      </w:tabs>
      <w:jc w:val="left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</w:pPr>
    <w:rPr>
      <w:b/>
    </w:rPr>
  </w:style>
  <w:style w:type="paragraph" w:customStyle="1" w:styleId="Indentsections">
    <w:name w:val="Indent sections"/>
    <w:basedOn w:val="Normalparagraph"/>
    <w:pPr>
      <w:ind w:firstLine="144"/>
    </w:pPr>
    <w:rPr>
      <w:color w:val="auto"/>
    </w:rPr>
  </w:style>
  <w:style w:type="paragraph" w:customStyle="1" w:styleId="IndentSubLevelIII">
    <w:name w:val="Indent Sub Level III"/>
    <w:basedOn w:val="Indentsub-LevelII"/>
    <w:pPr>
      <w:ind w:hanging="144"/>
    </w:pPr>
  </w:style>
  <w:style w:type="paragraph" w:customStyle="1" w:styleId="IndentSubLevelIV">
    <w:name w:val="Indent Sub Level IV"/>
    <w:basedOn w:val="IndentSubLevelIII"/>
    <w:pPr>
      <w:ind w:left="576"/>
    </w:pPr>
  </w:style>
  <w:style w:type="paragraph" w:customStyle="1" w:styleId="Indentsub-LevelII">
    <w:name w:val="Indent sub-Level II"/>
    <w:basedOn w:val="Normal"/>
    <w:pPr>
      <w:tabs>
        <w:tab w:val="left" w:pos="720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sections">
    <w:name w:val="Indent subsections"/>
    <w:basedOn w:val="Indentsections"/>
    <w:pPr>
      <w:tabs>
        <w:tab w:val="left" w:pos="720"/>
      </w:tabs>
      <w:ind w:left="216" w:hanging="72"/>
    </w:pPr>
  </w:style>
  <w:style w:type="paragraph" w:customStyle="1" w:styleId="Leftindent12">
    <w:name w:val="Left indent 12"/>
    <w:basedOn w:val="Normalparagraph"/>
    <w:pPr>
      <w:ind w:left="245" w:firstLine="0"/>
    </w:pPr>
    <w:rPr>
      <w:color w:val="auto"/>
    </w:rPr>
  </w:style>
  <w:style w:type="paragraph" w:customStyle="1" w:styleId="Level1Indent">
    <w:name w:val="Level 1 Indent"/>
    <w:basedOn w:val="Normalparagraph"/>
    <w:pPr>
      <w:tabs>
        <w:tab w:val="left" w:pos="360"/>
      </w:tabs>
      <w:ind w:left="360" w:hanging="240"/>
    </w:pPr>
    <w:rPr>
      <w:color w:val="auto"/>
    </w:rPr>
  </w:style>
  <w:style w:type="paragraph" w:customStyle="1" w:styleId="NewSectionofBook">
    <w:name w:val="New Section of Book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  <w:jc w:val="center"/>
    </w:pPr>
    <w:rPr>
      <w:b/>
      <w:color w:val="FFFFFF"/>
      <w:sz w:val="28"/>
    </w:rPr>
  </w:style>
  <w:style w:type="paragraph" w:customStyle="1" w:styleId="Norm">
    <w:name w:val="Norm"/>
    <w:aliases w:val="Flush Left"/>
    <w:basedOn w:val="Normalparagraph"/>
    <w:pPr>
      <w:ind w:firstLine="0"/>
      <w:jc w:val="left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spacing w:line="210" w:lineRule="exact"/>
      <w:ind w:firstLine="288"/>
      <w:jc w:val="both"/>
      <w:textAlignment w:val="baseline"/>
    </w:pPr>
    <w:rPr>
      <w:rFonts w:ascii="Arial" w:hAnsi="Arial"/>
      <w:color w:val="000000"/>
      <w:sz w:val="19"/>
    </w:rPr>
  </w:style>
  <w:style w:type="character" w:styleId="PageNumber">
    <w:name w:val="page number"/>
    <w:basedOn w:val="DefaultParagraphFont"/>
  </w:style>
  <w:style w:type="paragraph" w:customStyle="1" w:styleId="Question2">
    <w:name w:val="Question 2"/>
    <w:basedOn w:val="Questionsandanswers"/>
    <w:pPr>
      <w:tabs>
        <w:tab w:val="clear" w:pos="360"/>
        <w:tab w:val="center" w:pos="2340"/>
        <w:tab w:val="center" w:pos="3870"/>
        <w:tab w:val="center" w:pos="5400"/>
        <w:tab w:val="center" w:pos="6840"/>
        <w:tab w:val="center" w:pos="8280"/>
      </w:tabs>
    </w:pPr>
  </w:style>
  <w:style w:type="paragraph" w:customStyle="1" w:styleId="Question3">
    <w:name w:val="Question 3"/>
    <w:basedOn w:val="Questionsandanswers"/>
    <w:pPr>
      <w:pBdr>
        <w:top w:val="none" w:sz="0" w:space="0" w:color="auto"/>
      </w:pBdr>
    </w:pPr>
    <w:rPr>
      <w:sz w:val="16"/>
    </w:rPr>
  </w:style>
  <w:style w:type="paragraph" w:customStyle="1" w:styleId="Question4">
    <w:name w:val="Question 4"/>
    <w:basedOn w:val="Question3"/>
  </w:style>
  <w:style w:type="paragraph" w:customStyle="1" w:styleId="Questionsandanswers">
    <w:name w:val="Questions and answers"/>
    <w:basedOn w:val="Normalparagraph"/>
    <w:pPr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hd w:val="pct10" w:color="auto" w:fill="auto"/>
      <w:tabs>
        <w:tab w:val="left" w:pos="360"/>
      </w:tabs>
      <w:ind w:left="288" w:right="144" w:hanging="144"/>
    </w:pPr>
    <w:rPr>
      <w:i/>
      <w:color w:val="auto"/>
    </w:rPr>
  </w:style>
  <w:style w:type="paragraph" w:customStyle="1" w:styleId="SectionHeading">
    <w:name w:val="Section Heading"/>
    <w:basedOn w:val="ArticleHeading"/>
    <w:pPr>
      <w:jc w:val="left"/>
    </w:pPr>
  </w:style>
  <w:style w:type="paragraph" w:customStyle="1" w:styleId="SectionHeadingFleft">
    <w:name w:val="Section 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color w:val="auto"/>
      <w:sz w:val="24"/>
    </w:rPr>
  </w:style>
  <w:style w:type="paragraph" w:customStyle="1" w:styleId="SubsectionHeading">
    <w:name w:val="Subsection Heading"/>
    <w:basedOn w:val="Normalparagraph"/>
    <w:pPr>
      <w:ind w:left="144" w:firstLine="0"/>
      <w:jc w:val="left"/>
    </w:pPr>
    <w:rPr>
      <w:color w:val="auto"/>
    </w:rPr>
  </w:style>
  <w:style w:type="paragraph" w:customStyle="1" w:styleId="SubsectionIndent">
    <w:name w:val="Subsection Indent"/>
    <w:basedOn w:val="Normal"/>
    <w:pPr>
      <w:ind w:left="576" w:hanging="144"/>
      <w:jc w:val="both"/>
    </w:pPr>
    <w:rPr>
      <w:sz w:val="20"/>
    </w:rPr>
  </w:style>
  <w:style w:type="paragraph" w:customStyle="1" w:styleId="Subsections">
    <w:name w:val="Subsections"/>
    <w:basedOn w:val="Indentsections"/>
    <w:pPr>
      <w:ind w:left="288" w:hanging="72"/>
    </w:pPr>
  </w:style>
  <w:style w:type="paragraph" w:styleId="TOC1">
    <w:name w:val="toc 1"/>
    <w:basedOn w:val="Normal"/>
    <w:next w:val="Normal"/>
    <w:semiHidden/>
    <w:pPr>
      <w:tabs>
        <w:tab w:val="right" w:pos="9000"/>
      </w:tabs>
      <w:spacing w:before="240" w:after="120"/>
    </w:pPr>
    <w:rPr>
      <w:rFonts w:ascii="Times New Roman" w:hAnsi="Times New Roman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pos="9000"/>
      </w:tabs>
      <w:spacing w:before="120"/>
      <w:ind w:left="220"/>
    </w:pPr>
    <w:rPr>
      <w:rFonts w:ascii="Times New Roman" w:hAnsi="Times New Roman"/>
      <w:i/>
      <w:sz w:val="20"/>
    </w:rPr>
  </w:style>
  <w:style w:type="paragraph" w:styleId="TOC3">
    <w:name w:val="toc 3"/>
    <w:basedOn w:val="Normal"/>
    <w:next w:val="Normal"/>
    <w:semiHidden/>
    <w:pPr>
      <w:tabs>
        <w:tab w:val="right" w:pos="9000"/>
      </w:tabs>
      <w:ind w:left="44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pPr>
      <w:tabs>
        <w:tab w:val="right" w:pos="9000"/>
      </w:tabs>
      <w:ind w:left="66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pPr>
      <w:tabs>
        <w:tab w:val="right" w:pos="9000"/>
      </w:tabs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pPr>
      <w:tabs>
        <w:tab w:val="right" w:pos="9000"/>
      </w:tabs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pPr>
      <w:tabs>
        <w:tab w:val="right" w:pos="9000"/>
      </w:tabs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pPr>
      <w:tabs>
        <w:tab w:val="right" w:pos="9000"/>
      </w:tabs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pPr>
      <w:tabs>
        <w:tab w:val="right" w:pos="9000"/>
      </w:tabs>
      <w:ind w:left="1760"/>
    </w:pPr>
    <w:rPr>
      <w:rFonts w:ascii="Times New Roman" w:hAnsi="Times New Roman"/>
      <w:sz w:val="20"/>
    </w:rPr>
  </w:style>
  <w:style w:type="paragraph" w:customStyle="1" w:styleId="UndentLevel2">
    <w:name w:val="Undent Level 2"/>
    <w:basedOn w:val="Normalparagraph"/>
    <w:pPr>
      <w:tabs>
        <w:tab w:val="left" w:pos="480"/>
        <w:tab w:val="left" w:pos="600"/>
      </w:tabs>
      <w:ind w:left="480" w:hanging="120"/>
      <w:jc w:val="left"/>
    </w:pPr>
    <w:rPr>
      <w:color w:val="auto"/>
      <w:sz w:val="16"/>
    </w:rPr>
  </w:style>
  <w:style w:type="paragraph" w:customStyle="1" w:styleId="HistoryTables">
    <w:name w:val="History Tables"/>
    <w:basedOn w:val="Normalparagraph"/>
    <w:pPr>
      <w:tabs>
        <w:tab w:val="left" w:pos="480"/>
        <w:tab w:val="left" w:pos="720"/>
      </w:tabs>
      <w:ind w:left="720" w:hanging="720"/>
      <w:jc w:val="left"/>
    </w:pPr>
    <w:rPr>
      <w:color w:val="auto"/>
    </w:rPr>
  </w:style>
  <w:style w:type="paragraph" w:customStyle="1" w:styleId="AssignSecTables">
    <w:name w:val="Assign. Sec. Tables"/>
    <w:basedOn w:val="Normalparagraph"/>
    <w:pPr>
      <w:tabs>
        <w:tab w:val="left" w:pos="1560"/>
        <w:tab w:val="left" w:pos="3420"/>
        <w:tab w:val="left" w:pos="5760"/>
      </w:tabs>
      <w:ind w:firstLine="0"/>
      <w:jc w:val="left"/>
    </w:pPr>
    <w:rPr>
      <w:color w:val="auto"/>
    </w:rPr>
  </w:style>
  <w:style w:type="paragraph" w:customStyle="1" w:styleId="ClnicParagraph">
    <w:name w:val="Clnic Paragraph"/>
    <w:basedOn w:val="Normalparagraph"/>
    <w:pPr>
      <w:tabs>
        <w:tab w:val="left" w:pos="792"/>
        <w:tab w:val="left" w:pos="2205"/>
      </w:tabs>
      <w:ind w:left="1152" w:hanging="1152"/>
      <w:jc w:val="left"/>
    </w:pPr>
    <w:rPr>
      <w:color w:val="auto"/>
    </w:rPr>
  </w:style>
  <w:style w:type="paragraph" w:customStyle="1" w:styleId="HeadingforMajorSection">
    <w:name w:val="Heading for Major Section"/>
    <w:basedOn w:val="Normalparagraph"/>
    <w:pPr>
      <w:ind w:firstLine="0"/>
      <w:jc w:val="center"/>
    </w:pPr>
    <w:rPr>
      <w:b/>
      <w:color w:val="auto"/>
    </w:rPr>
  </w:style>
  <w:style w:type="paragraph" w:customStyle="1" w:styleId="HeadingforPolicy">
    <w:name w:val="Heading for Policy"/>
    <w:basedOn w:val="Normalparagraph"/>
    <w:pPr>
      <w:spacing w:line="240" w:lineRule="auto"/>
      <w:ind w:firstLine="0"/>
      <w:jc w:val="left"/>
    </w:pPr>
    <w:rPr>
      <w:i/>
      <w:color w:val="auto"/>
      <w:sz w:val="16"/>
    </w:rPr>
  </w:style>
  <w:style w:type="paragraph" w:customStyle="1" w:styleId="HeadingSubList">
    <w:name w:val="Heading Sub List"/>
    <w:basedOn w:val="Normalparagraph"/>
    <w:pPr>
      <w:jc w:val="center"/>
    </w:pPr>
  </w:style>
  <w:style w:type="paragraph" w:customStyle="1" w:styleId="IndentSubLevel2">
    <w:name w:val="Indent Sub Level 2"/>
    <w:basedOn w:val="Normalparagraph"/>
    <w:pPr>
      <w:tabs>
        <w:tab w:val="left" w:pos="480"/>
        <w:tab w:val="left" w:pos="600"/>
      </w:tabs>
      <w:ind w:left="475" w:hanging="115"/>
    </w:pPr>
    <w:rPr>
      <w:color w:val="auto"/>
    </w:rPr>
  </w:style>
  <w:style w:type="paragraph" w:customStyle="1" w:styleId="leftjust">
    <w:name w:val="left just"/>
    <w:aliases w:val="indent all lines"/>
    <w:basedOn w:val="Normalparagraph"/>
    <w:pPr>
      <w:tabs>
        <w:tab w:val="left" w:pos="480"/>
        <w:tab w:val="left" w:pos="600"/>
      </w:tabs>
      <w:ind w:left="115" w:hanging="115"/>
    </w:pPr>
    <w:rPr>
      <w:color w:val="auto"/>
    </w:rPr>
  </w:style>
  <w:style w:type="paragraph" w:customStyle="1" w:styleId="Boldfaceforrelatedtable">
    <w:name w:val="Bold face for related table"/>
    <w:basedOn w:val="Normal"/>
    <w:pPr>
      <w:tabs>
        <w:tab w:val="left" w:pos="120"/>
        <w:tab w:val="left" w:pos="240"/>
      </w:tabs>
      <w:spacing w:line="210" w:lineRule="exact"/>
      <w:ind w:left="241" w:hanging="245"/>
    </w:pPr>
    <w:rPr>
      <w:b/>
      <w:sz w:val="19"/>
    </w:rPr>
  </w:style>
  <w:style w:type="paragraph" w:customStyle="1" w:styleId="Regulartypeforrelatedtab">
    <w:name w:val="Regular type for related tab"/>
    <w:basedOn w:val="Normalparagraph"/>
    <w:pPr>
      <w:tabs>
        <w:tab w:val="left" w:pos="120"/>
        <w:tab w:val="left" w:pos="240"/>
      </w:tabs>
      <w:ind w:left="360" w:hanging="245"/>
      <w:jc w:val="left"/>
    </w:pPr>
    <w:rPr>
      <w:color w:val="auto"/>
    </w:rPr>
  </w:style>
  <w:style w:type="paragraph" w:customStyle="1" w:styleId="SchoolDataListing">
    <w:name w:val="School Data Listing"/>
    <w:basedOn w:val="Normalparagraph"/>
    <w:pPr>
      <w:tabs>
        <w:tab w:val="right" w:leader="dot" w:pos="3060"/>
      </w:tabs>
      <w:ind w:firstLine="158"/>
      <w:jc w:val="left"/>
    </w:pPr>
    <w:rPr>
      <w:color w:val="auto"/>
    </w:rPr>
  </w:style>
  <w:style w:type="paragraph" w:customStyle="1" w:styleId="SchoolHeading">
    <w:name w:val="School Heading"/>
    <w:basedOn w:val="SchoolDataListing"/>
    <w:pPr>
      <w:tabs>
        <w:tab w:val="clear" w:pos="3060"/>
      </w:tabs>
      <w:spacing w:before="72"/>
      <w:ind w:firstLine="0"/>
    </w:pPr>
  </w:style>
  <w:style w:type="paragraph" w:customStyle="1" w:styleId="TrackResults">
    <w:name w:val="TrackResults"/>
    <w:basedOn w:val="Normal"/>
    <w:rPr>
      <w:b/>
      <w:sz w:val="16"/>
    </w:rPr>
  </w:style>
  <w:style w:type="paragraph" w:customStyle="1" w:styleId="TrackProgram">
    <w:name w:val="TrackProgram"/>
    <w:basedOn w:val="Normal"/>
    <w:rPr>
      <w:rFonts w:ascii="LinePrinter" w:hAnsi="LinePrinter"/>
      <w:b/>
      <w:sz w:val="12"/>
    </w:rPr>
  </w:style>
  <w:style w:type="paragraph" w:customStyle="1" w:styleId="TrackFinalResults">
    <w:name w:val="TrackFinalResults"/>
    <w:basedOn w:val="TrackResults"/>
    <w:pPr>
      <w:ind w:left="288" w:hanging="288"/>
      <w:jc w:val="both"/>
    </w:pPr>
  </w:style>
  <w:style w:type="paragraph" w:customStyle="1" w:styleId="FederationSurvey">
    <w:name w:val="FederationSurvey"/>
    <w:basedOn w:val="Normal"/>
    <w:pPr>
      <w:tabs>
        <w:tab w:val="left" w:pos="144"/>
        <w:tab w:val="right" w:pos="2016"/>
      </w:tabs>
    </w:pPr>
    <w:rPr>
      <w:sz w:val="12"/>
    </w:rPr>
  </w:style>
  <w:style w:type="paragraph" w:customStyle="1" w:styleId="CorrespondingDates">
    <w:name w:val="Corresponding Dates"/>
    <w:basedOn w:val="Normalparagraph"/>
    <w:pPr>
      <w:tabs>
        <w:tab w:val="left" w:pos="2060"/>
        <w:tab w:val="left" w:pos="2860"/>
        <w:tab w:val="left" w:pos="3660"/>
        <w:tab w:val="left" w:pos="4460"/>
        <w:tab w:val="left" w:pos="5260"/>
        <w:tab w:val="left" w:pos="6060"/>
        <w:tab w:val="left" w:pos="6750"/>
      </w:tabs>
      <w:spacing w:line="240" w:lineRule="auto"/>
      <w:ind w:firstLine="241"/>
    </w:pPr>
    <w:rPr>
      <w:color w:val="auto"/>
      <w:sz w:val="16"/>
    </w:rPr>
  </w:style>
  <w:style w:type="paragraph" w:customStyle="1" w:styleId="Indentsubs-alpha">
    <w:name w:val="Indent subs-alpha"/>
    <w:basedOn w:val="Normal"/>
    <w:pPr>
      <w:tabs>
        <w:tab w:val="left" w:pos="720"/>
      </w:tabs>
      <w:spacing w:line="210" w:lineRule="exact"/>
      <w:ind w:left="360" w:hanging="288"/>
      <w:jc w:val="both"/>
    </w:pPr>
    <w:rPr>
      <w:sz w:val="19"/>
    </w:rPr>
  </w:style>
  <w:style w:type="paragraph" w:customStyle="1" w:styleId="Indentsubs-number">
    <w:name w:val="Indent subs-number"/>
    <w:basedOn w:val="Indentsections"/>
    <w:pPr>
      <w:tabs>
        <w:tab w:val="left" w:pos="720"/>
      </w:tabs>
      <w:ind w:left="432" w:hanging="360"/>
    </w:pPr>
  </w:style>
  <w:style w:type="paragraph" w:customStyle="1" w:styleId="IndentSub2alpha">
    <w:name w:val="IndentSub2_alpha"/>
    <w:basedOn w:val="Indentsections"/>
    <w:pPr>
      <w:ind w:left="576" w:hanging="360"/>
    </w:pPr>
  </w:style>
  <w:style w:type="paragraph" w:customStyle="1" w:styleId="IndentSub2bullet">
    <w:name w:val="IndentSub2_bullet"/>
    <w:basedOn w:val="Normal"/>
    <w:pPr>
      <w:tabs>
        <w:tab w:val="left" w:pos="288"/>
      </w:tabs>
      <w:spacing w:line="210" w:lineRule="exact"/>
      <w:ind w:left="432" w:hanging="288"/>
      <w:jc w:val="both"/>
    </w:pPr>
    <w:rPr>
      <w:sz w:val="19"/>
    </w:rPr>
  </w:style>
  <w:style w:type="paragraph" w:customStyle="1" w:styleId="IndentSub2number">
    <w:name w:val="IndentSub2_number"/>
    <w:basedOn w:val="IndentSub2alpha"/>
    <w:pPr>
      <w:tabs>
        <w:tab w:val="left" w:pos="288"/>
      </w:tabs>
      <w:ind w:left="432" w:hanging="288"/>
    </w:pPr>
  </w:style>
  <w:style w:type="paragraph" w:customStyle="1" w:styleId="IndentSubSections0">
    <w:name w:val="IndentSubSections"/>
    <w:basedOn w:val="Indentsubs-alpha"/>
    <w:pPr>
      <w:ind w:left="72" w:firstLine="0"/>
    </w:pPr>
  </w:style>
  <w:style w:type="table" w:styleId="TableGrid">
    <w:name w:val="Table Grid"/>
    <w:basedOn w:val="TableNormal"/>
    <w:rsid w:val="00785F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57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6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8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68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6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86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6686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112B-783C-43F9-9699-8BDE8ECD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cp:lastModifiedBy>julian tackett</cp:lastModifiedBy>
  <cp:revision>7</cp:revision>
  <cp:lastPrinted>2019-10-04T13:09:00Z</cp:lastPrinted>
  <dcterms:created xsi:type="dcterms:W3CDTF">2019-05-16T19:58:00Z</dcterms:created>
  <dcterms:modified xsi:type="dcterms:W3CDTF">2019-10-04T14:24:00Z</dcterms:modified>
</cp:coreProperties>
</file>